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386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894B2F">
        <w:rPr>
          <w:rFonts w:ascii="Times New Roman" w:hAnsi="Times New Roman" w:cs="Times New Roman"/>
          <w:sz w:val="28"/>
          <w:szCs w:val="28"/>
        </w:rPr>
        <w:t xml:space="preserve">63711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-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Кузбасс, Кемеровский муниципа</w:t>
      </w:r>
      <w:r w:rsidR="0088259A">
        <w:rPr>
          <w:rFonts w:ascii="Times New Roman" w:hAnsi="Times New Roman" w:cs="Times New Roman"/>
          <w:sz w:val="28"/>
          <w:szCs w:val="28"/>
        </w:rPr>
        <w:t xml:space="preserve">льный округ, </w:t>
      </w:r>
      <w:r w:rsidR="0040449F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A0C18">
        <w:rPr>
          <w:rFonts w:ascii="Times New Roman" w:hAnsi="Times New Roman" w:cs="Times New Roman"/>
          <w:sz w:val="28"/>
          <w:szCs w:val="28"/>
        </w:rPr>
        <w:t>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9A0C18">
        <w:rPr>
          <w:rFonts w:ascii="Times New Roman" w:hAnsi="Times New Roman" w:cs="Times New Roman"/>
          <w:sz w:val="28"/>
          <w:szCs w:val="28"/>
        </w:rPr>
        <w:t>сенокошение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A5703B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136535">
        <w:rPr>
          <w:rFonts w:ascii="Times New Roman" w:hAnsi="Times New Roman" w:cs="Times New Roman"/>
          <w:sz w:val="28"/>
          <w:szCs w:val="28"/>
        </w:rPr>
        <w:t>ка осуществляется до 17:30 26.05.2023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</w:t>
      </w:r>
      <w:r w:rsidR="00B165B2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B165B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165B2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 33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>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36535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4BC2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D4131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87BC1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DF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386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259A"/>
    <w:rsid w:val="008927A2"/>
    <w:rsid w:val="00894B2F"/>
    <w:rsid w:val="008968C3"/>
    <w:rsid w:val="008A06DB"/>
    <w:rsid w:val="008A1FE4"/>
    <w:rsid w:val="008C35D4"/>
    <w:rsid w:val="008C497F"/>
    <w:rsid w:val="008E3281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65395"/>
    <w:rsid w:val="009A0C1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703B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65B2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8F0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8252C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9</cp:revision>
  <cp:lastPrinted>2023-04-26T01:29:00Z</cp:lastPrinted>
  <dcterms:created xsi:type="dcterms:W3CDTF">2022-05-20T02:03:00Z</dcterms:created>
  <dcterms:modified xsi:type="dcterms:W3CDTF">2023-04-26T01:42:00Z</dcterms:modified>
</cp:coreProperties>
</file>